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E47" w:rsidRDefault="00470B9A">
      <w:pPr>
        <w:pStyle w:val="Heading1"/>
      </w:pPr>
      <w:bookmarkStart w:id="0" w:name="breckinridge-health-inc."/>
      <w:bookmarkStart w:id="1" w:name="_GoBack"/>
      <w:bookmarkEnd w:id="1"/>
      <w:r>
        <w:t>Breckinridge Health, Inc.</w:t>
      </w:r>
    </w:p>
    <w:p w:rsidR="00027E47" w:rsidRDefault="00470B9A">
      <w:pPr>
        <w:pStyle w:val="Heading2"/>
      </w:pPr>
      <w:bookmarkStart w:id="2" w:name="community-health-implementation-strategy"/>
      <w:r>
        <w:t>Community Health Implementation Strategy</w:t>
      </w:r>
    </w:p>
    <w:p w:rsidR="00027E47" w:rsidRDefault="00470B9A">
      <w:pPr>
        <w:pStyle w:val="Heading3"/>
      </w:pPr>
      <w:bookmarkStart w:id="3" w:name="section"/>
      <w:r>
        <w:t>2025–2028</w:t>
      </w:r>
    </w:p>
    <w:p w:rsidR="00027E47" w:rsidRDefault="00470B9A">
      <w:r>
        <w:pict>
          <v:rect id="_x0000_i1025" style="width:0;height:1.5pt" o:hralign="center" o:hrstd="t" o:hr="t"/>
        </w:pict>
      </w:r>
    </w:p>
    <w:p w:rsidR="00027E47" w:rsidRDefault="00470B9A">
      <w:pPr>
        <w:pStyle w:val="Heading2"/>
      </w:pPr>
      <w:bookmarkStart w:id="4" w:name="overview"/>
      <w:bookmarkEnd w:id="2"/>
      <w:bookmarkEnd w:id="3"/>
      <w:r>
        <w:t>Overview</w:t>
      </w:r>
    </w:p>
    <w:p w:rsidR="00027E47" w:rsidRDefault="00470B9A">
      <w:pPr>
        <w:pStyle w:val="FirstParagraph"/>
      </w:pPr>
      <w:r>
        <w:t xml:space="preserve">This Community Health Implementation Strategy was developed by Breckinridge Health, Inc. in response to the significant health needs identified through the 2025 Community Health Needs Assessment (CHNA). In accordance with Section 501(r)(3) of the Internal </w:t>
      </w:r>
      <w:r>
        <w:t>Revenue Code, this Implementation Strategy outlines the actions Breckinridge Health intends to take to address selected priority health needs identified through a comprehensive review of quantitative health data and qualitative community input.</w:t>
      </w:r>
    </w:p>
    <w:p w:rsidR="00027E47" w:rsidRDefault="00470B9A">
      <w:pPr>
        <w:pStyle w:val="BodyText"/>
      </w:pPr>
      <w:r>
        <w:t>The Impleme</w:t>
      </w:r>
      <w:r>
        <w:t>ntation Strategy serves as a roadmap for improving community health outcomes over a three-year period and reflects Breckinridge Health’s mission to continually reduce the burden of illness, injury, and disability and to improve the health and functioning o</w:t>
      </w:r>
      <w:r>
        <w:t>f the people of the communities it serves.</w:t>
      </w:r>
    </w:p>
    <w:p w:rsidR="00027E47" w:rsidRDefault="00470B9A">
      <w:pPr>
        <w:pStyle w:val="BodyText"/>
      </w:pPr>
      <w:r>
        <w:t>Through the CHNA prioritization process, Breckinridge Health identified the following priority health needs for focused action:</w:t>
      </w:r>
    </w:p>
    <w:p w:rsidR="00027E47" w:rsidRDefault="00470B9A">
      <w:pPr>
        <w:pStyle w:val="Compact"/>
        <w:numPr>
          <w:ilvl w:val="0"/>
          <w:numId w:val="2"/>
        </w:numPr>
      </w:pPr>
      <w:r>
        <w:t>Cancer</w:t>
      </w:r>
    </w:p>
    <w:p w:rsidR="00027E47" w:rsidRDefault="00470B9A">
      <w:pPr>
        <w:pStyle w:val="Compact"/>
        <w:numPr>
          <w:ilvl w:val="0"/>
          <w:numId w:val="2"/>
        </w:numPr>
      </w:pPr>
      <w:r>
        <w:t>Aging-Related Health Conditions (arthritis, hearing loss, vision impairment, m</w:t>
      </w:r>
      <w:r>
        <w:t>obility limitations)</w:t>
      </w:r>
    </w:p>
    <w:p w:rsidR="00027E47" w:rsidRDefault="00470B9A">
      <w:pPr>
        <w:pStyle w:val="Compact"/>
        <w:numPr>
          <w:ilvl w:val="0"/>
          <w:numId w:val="2"/>
        </w:numPr>
      </w:pPr>
      <w:r>
        <w:t>Heart Disease and Stroke</w:t>
      </w:r>
    </w:p>
    <w:p w:rsidR="00027E47" w:rsidRDefault="00470B9A">
      <w:pPr>
        <w:pStyle w:val="FirstParagraph"/>
      </w:pPr>
      <w:r>
        <w:t>These priority areas were selected based on the magnitude and severity of the need, impact on vulnerable populations, availability of existing community resources, and alignment with Breckinridge Health’s organ</w:t>
      </w:r>
      <w:r>
        <w:t>izational capacity and strategic goals. While Breckinridge Health may not address every identified need directly, it remains committed to collaboration with community partners to support broader population health improvement efforts.</w:t>
      </w:r>
    </w:p>
    <w:p w:rsidR="00027E47" w:rsidRDefault="00470B9A">
      <w:r>
        <w:pict>
          <v:rect id="_x0000_i1026" style="width:0;height:1.5pt" o:hralign="center" o:hrstd="t" o:hr="t"/>
        </w:pict>
      </w:r>
    </w:p>
    <w:p w:rsidR="00027E47" w:rsidRDefault="00470B9A">
      <w:pPr>
        <w:pStyle w:val="Heading2"/>
      </w:pPr>
      <w:bookmarkStart w:id="5" w:name="priority-health-need-1-cancer"/>
      <w:bookmarkEnd w:id="4"/>
      <w:r>
        <w:t>Priority Health Need</w:t>
      </w:r>
      <w:r>
        <w:t xml:space="preserve"> #1: Cancer</w:t>
      </w:r>
    </w:p>
    <w:p w:rsidR="00027E47" w:rsidRDefault="00470B9A">
      <w:pPr>
        <w:pStyle w:val="Heading3"/>
      </w:pPr>
      <w:bookmarkStart w:id="6" w:name="identified-need"/>
      <w:r>
        <w:t>Identified Need</w:t>
      </w:r>
    </w:p>
    <w:p w:rsidR="00027E47" w:rsidRDefault="00470B9A">
      <w:pPr>
        <w:pStyle w:val="FirstParagraph"/>
      </w:pPr>
      <w:r>
        <w:t xml:space="preserve">Cancer continues to significantly impact individuals and families in Breckinridge County. Barriers include delayed detection, limited access to local treatment services, travel burden for specialty care, and unmet emotional and </w:t>
      </w:r>
      <w:r>
        <w:t xml:space="preserve">psychosocial support needs. These </w:t>
      </w:r>
      <w:r>
        <w:lastRenderedPageBreak/>
        <w:t>challenges are particularly pronounced in rural communities and contribute to increased stress, financial hardship, and poorer health outcomes.</w:t>
      </w:r>
    </w:p>
    <w:p w:rsidR="00027E47" w:rsidRDefault="00470B9A">
      <w:pPr>
        <w:pStyle w:val="Heading3"/>
      </w:pPr>
      <w:bookmarkStart w:id="7" w:name="goal"/>
      <w:bookmarkEnd w:id="6"/>
      <w:r>
        <w:t>Goal</w:t>
      </w:r>
    </w:p>
    <w:p w:rsidR="00027E47" w:rsidRDefault="00470B9A">
      <w:pPr>
        <w:pStyle w:val="FirstParagraph"/>
      </w:pPr>
      <w:r>
        <w:t>To reduce the burden of cancer in Breckinridge County by improving access</w:t>
      </w:r>
      <w:r>
        <w:t xml:space="preserve"> to prevention, early detection, advanced diagnostic technology, comprehensive treatment services, and holistic support for patients and caregivers.</w:t>
      </w:r>
    </w:p>
    <w:p w:rsidR="00027E47" w:rsidRDefault="00470B9A">
      <w:pPr>
        <w:pStyle w:val="Heading3"/>
      </w:pPr>
      <w:bookmarkStart w:id="8" w:name="target-population"/>
      <w:bookmarkEnd w:id="7"/>
      <w:r>
        <w:t>Target Population</w:t>
      </w:r>
    </w:p>
    <w:p w:rsidR="00027E47" w:rsidRDefault="00470B9A">
      <w:pPr>
        <w:pStyle w:val="Compact"/>
        <w:numPr>
          <w:ilvl w:val="0"/>
          <w:numId w:val="3"/>
        </w:numPr>
      </w:pPr>
      <w:r>
        <w:t>Adults at risk for cancer</w:t>
      </w:r>
    </w:p>
    <w:p w:rsidR="00027E47" w:rsidRDefault="00470B9A">
      <w:pPr>
        <w:pStyle w:val="Compact"/>
        <w:numPr>
          <w:ilvl w:val="0"/>
          <w:numId w:val="3"/>
        </w:numPr>
      </w:pPr>
      <w:r>
        <w:t>Individuals undergoing cancer treatment</w:t>
      </w:r>
    </w:p>
    <w:p w:rsidR="00027E47" w:rsidRDefault="00470B9A">
      <w:pPr>
        <w:pStyle w:val="Compact"/>
        <w:numPr>
          <w:ilvl w:val="0"/>
          <w:numId w:val="3"/>
        </w:numPr>
      </w:pPr>
      <w:r>
        <w:t>Cancer survivors</w:t>
      </w:r>
    </w:p>
    <w:p w:rsidR="00027E47" w:rsidRDefault="00470B9A">
      <w:pPr>
        <w:pStyle w:val="Compact"/>
        <w:numPr>
          <w:ilvl w:val="0"/>
          <w:numId w:val="3"/>
        </w:numPr>
      </w:pPr>
      <w:r>
        <w:t>Caregi</w:t>
      </w:r>
      <w:r>
        <w:t>vers and family members</w:t>
      </w:r>
    </w:p>
    <w:p w:rsidR="00027E47" w:rsidRDefault="00470B9A">
      <w:pPr>
        <w:pStyle w:val="Heading3"/>
      </w:pPr>
      <w:bookmarkStart w:id="9" w:name="implementation-strategies"/>
      <w:bookmarkEnd w:id="8"/>
      <w:r>
        <w:t>Implementation Strategies</w:t>
      </w:r>
    </w:p>
    <w:p w:rsidR="00027E47" w:rsidRDefault="00470B9A">
      <w:pPr>
        <w:pStyle w:val="FirstParagraph"/>
      </w:pPr>
      <w:r>
        <w:rPr>
          <w:b/>
          <w:bCs/>
        </w:rPr>
        <w:t>Improve Access to Cancer Screening and Early Detection</w:t>
      </w:r>
    </w:p>
    <w:p w:rsidR="00027E47" w:rsidRDefault="00470B9A">
      <w:pPr>
        <w:pStyle w:val="Compact"/>
        <w:numPr>
          <w:ilvl w:val="0"/>
          <w:numId w:val="4"/>
        </w:numPr>
      </w:pPr>
      <w:r>
        <w:t>Continue offering evidence-based cancer screenings, including colonoscopies, lung cancer screenings, and mammography.</w:t>
      </w:r>
    </w:p>
    <w:p w:rsidR="00027E47" w:rsidRDefault="00470B9A">
      <w:pPr>
        <w:pStyle w:val="Compact"/>
        <w:numPr>
          <w:ilvl w:val="0"/>
          <w:numId w:val="4"/>
        </w:numPr>
      </w:pPr>
      <w:r>
        <w:t>Utilize advanced diagnostic technology, including the 3D mammography unit installed in 2023 and the MRI machine purchased in 2025, to support early and accurate detection.</w:t>
      </w:r>
    </w:p>
    <w:p w:rsidR="00027E47" w:rsidRDefault="00470B9A">
      <w:pPr>
        <w:pStyle w:val="Compact"/>
        <w:numPr>
          <w:ilvl w:val="0"/>
          <w:numId w:val="4"/>
        </w:numPr>
      </w:pPr>
      <w:r>
        <w:t>Promote community awareness of cancer screening guidelines through education and pro</w:t>
      </w:r>
      <w:r>
        <w:t>vider referrals.</w:t>
      </w:r>
    </w:p>
    <w:p w:rsidR="00027E47" w:rsidRDefault="00470B9A">
      <w:pPr>
        <w:pStyle w:val="FirstParagraph"/>
      </w:pPr>
      <w:r>
        <w:rPr>
          <w:b/>
          <w:bCs/>
        </w:rPr>
        <w:t>Expand Local Access to Comprehensive Cancer Treatment Services</w:t>
      </w:r>
    </w:p>
    <w:p w:rsidR="00027E47" w:rsidRDefault="00470B9A">
      <w:pPr>
        <w:pStyle w:val="Compact"/>
        <w:numPr>
          <w:ilvl w:val="0"/>
          <w:numId w:val="5"/>
        </w:numPr>
      </w:pPr>
      <w:r>
        <w:t>Operate the Breckinridge Health Cancer Treatment Center to allow patients to receive cancer care close to home.</w:t>
      </w:r>
    </w:p>
    <w:p w:rsidR="00027E47" w:rsidRDefault="00470B9A">
      <w:pPr>
        <w:pStyle w:val="Compact"/>
        <w:numPr>
          <w:ilvl w:val="0"/>
          <w:numId w:val="5"/>
        </w:numPr>
      </w:pPr>
      <w:r>
        <w:t>Provide chemotherapy, immunotherapy, supportive infusions, labor</w:t>
      </w:r>
      <w:r>
        <w:t>atory services, imaging, and other oncology-related treatments.</w:t>
      </w:r>
    </w:p>
    <w:p w:rsidR="00027E47" w:rsidRDefault="00470B9A">
      <w:pPr>
        <w:pStyle w:val="Compact"/>
        <w:numPr>
          <w:ilvl w:val="0"/>
          <w:numId w:val="5"/>
        </w:numPr>
      </w:pPr>
      <w:r>
        <w:t>Reduce travel-related barriers and improve treatment adherence and continuity.</w:t>
      </w:r>
    </w:p>
    <w:p w:rsidR="00027E47" w:rsidRDefault="00470B9A">
      <w:pPr>
        <w:pStyle w:val="FirstParagraph"/>
      </w:pPr>
      <w:r>
        <w:rPr>
          <w:b/>
          <w:bCs/>
        </w:rPr>
        <w:t>Enhance Care Coordination and Specialty Access</w:t>
      </w:r>
    </w:p>
    <w:p w:rsidR="00027E47" w:rsidRDefault="00470B9A">
      <w:pPr>
        <w:pStyle w:val="Compact"/>
        <w:numPr>
          <w:ilvl w:val="0"/>
          <w:numId w:val="6"/>
        </w:numPr>
      </w:pPr>
      <w:r>
        <w:t>Maintain collaborative relationships between patients’ oncologists</w:t>
      </w:r>
      <w:r>
        <w:t xml:space="preserve"> and the Breckinridge Health clinical care team.</w:t>
      </w:r>
    </w:p>
    <w:p w:rsidR="00027E47" w:rsidRDefault="00470B9A">
      <w:pPr>
        <w:pStyle w:val="Compact"/>
        <w:numPr>
          <w:ilvl w:val="0"/>
          <w:numId w:val="6"/>
        </w:numPr>
      </w:pPr>
      <w:r>
        <w:t>Offer telehealth visits with oncologists at no additional cost.</w:t>
      </w:r>
    </w:p>
    <w:p w:rsidR="00027E47" w:rsidRDefault="00470B9A">
      <w:pPr>
        <w:pStyle w:val="Compact"/>
        <w:numPr>
          <w:ilvl w:val="0"/>
          <w:numId w:val="6"/>
        </w:numPr>
      </w:pPr>
      <w:r>
        <w:t>Partner with the National Rural Oncology Collaborative to enhance access to oncology expertise and resources.</w:t>
      </w:r>
    </w:p>
    <w:p w:rsidR="00027E47" w:rsidRDefault="00470B9A">
      <w:pPr>
        <w:pStyle w:val="FirstParagraph"/>
      </w:pPr>
      <w:r>
        <w:rPr>
          <w:b/>
          <w:bCs/>
        </w:rPr>
        <w:t>Address Emotional, Mental, and Ps</w:t>
      </w:r>
      <w:r>
        <w:rPr>
          <w:b/>
          <w:bCs/>
        </w:rPr>
        <w:t>ychosocial Needs</w:t>
      </w:r>
    </w:p>
    <w:p w:rsidR="00027E47" w:rsidRDefault="00470B9A">
      <w:pPr>
        <w:pStyle w:val="Compact"/>
        <w:numPr>
          <w:ilvl w:val="0"/>
          <w:numId w:val="7"/>
        </w:numPr>
      </w:pPr>
      <w:r>
        <w:t>Provide cancer support services that address emotional well-being, survivorship, and caregiver support.</w:t>
      </w:r>
    </w:p>
    <w:p w:rsidR="00027E47" w:rsidRDefault="00470B9A">
      <w:pPr>
        <w:pStyle w:val="Compact"/>
        <w:numPr>
          <w:ilvl w:val="0"/>
          <w:numId w:val="7"/>
        </w:numPr>
      </w:pPr>
      <w:r>
        <w:lastRenderedPageBreak/>
        <w:t>Engage trained volunteers and community resources to support patients and families throughout the cancer journey.</w:t>
      </w:r>
    </w:p>
    <w:p w:rsidR="00027E47" w:rsidRDefault="00470B9A">
      <w:pPr>
        <w:pStyle w:val="Heading3"/>
      </w:pPr>
      <w:bookmarkStart w:id="10" w:name="evaluation-measures"/>
      <w:bookmarkEnd w:id="9"/>
      <w:r>
        <w:t>Evaluation Measures</w:t>
      </w:r>
    </w:p>
    <w:p w:rsidR="00027E47" w:rsidRDefault="00470B9A">
      <w:pPr>
        <w:pStyle w:val="Compact"/>
        <w:numPr>
          <w:ilvl w:val="0"/>
          <w:numId w:val="8"/>
        </w:numPr>
      </w:pPr>
      <w:r>
        <w:t>N</w:t>
      </w:r>
      <w:r>
        <w:t>umber and type of cancer screenings performed</w:t>
      </w:r>
    </w:p>
    <w:p w:rsidR="00027E47" w:rsidRDefault="00470B9A">
      <w:pPr>
        <w:pStyle w:val="Compact"/>
        <w:numPr>
          <w:ilvl w:val="0"/>
          <w:numId w:val="8"/>
        </w:numPr>
      </w:pPr>
      <w:r>
        <w:t>Utilization of Cancer Treatment Center services</w:t>
      </w:r>
    </w:p>
    <w:p w:rsidR="00027E47" w:rsidRDefault="00470B9A">
      <w:pPr>
        <w:pStyle w:val="Compact"/>
        <w:numPr>
          <w:ilvl w:val="0"/>
          <w:numId w:val="8"/>
        </w:numPr>
      </w:pPr>
      <w:r>
        <w:t>Telehealth oncology visit utilization</w:t>
      </w:r>
    </w:p>
    <w:p w:rsidR="00027E47" w:rsidRDefault="00470B9A">
      <w:pPr>
        <w:pStyle w:val="Compact"/>
        <w:numPr>
          <w:ilvl w:val="0"/>
          <w:numId w:val="8"/>
        </w:numPr>
      </w:pPr>
      <w:r>
        <w:t>Patient satisfaction and quality-of-life indicators</w:t>
      </w:r>
    </w:p>
    <w:p w:rsidR="00027E47" w:rsidRDefault="00470B9A">
      <w:pPr>
        <w:pStyle w:val="Compact"/>
        <w:numPr>
          <w:ilvl w:val="0"/>
          <w:numId w:val="8"/>
        </w:numPr>
      </w:pPr>
      <w:r>
        <w:t>Participation in cancer support programs</w:t>
      </w:r>
    </w:p>
    <w:p w:rsidR="00027E47" w:rsidRDefault="00470B9A">
      <w:r>
        <w:pict>
          <v:rect id="_x0000_i1027" style="width:0;height:1.5pt" o:hralign="center" o:hrstd="t" o:hr="t"/>
        </w:pict>
      </w:r>
    </w:p>
    <w:p w:rsidR="00027E47" w:rsidRDefault="00470B9A">
      <w:pPr>
        <w:pStyle w:val="Heading2"/>
      </w:pPr>
      <w:bookmarkStart w:id="11" w:name="Xbae48522ef04f19006f7079651bae0bd3e63643"/>
      <w:bookmarkEnd w:id="5"/>
      <w:bookmarkEnd w:id="10"/>
      <w:r>
        <w:t>Priority Health Need #2: Agin</w:t>
      </w:r>
      <w:r>
        <w:t>g-Related Health Conditions</w:t>
      </w:r>
    </w:p>
    <w:p w:rsidR="00027E47" w:rsidRDefault="00470B9A">
      <w:pPr>
        <w:pStyle w:val="FirstParagraph"/>
      </w:pPr>
      <w:r>
        <w:rPr>
          <w:i/>
          <w:iCs/>
        </w:rPr>
        <w:t>(Arthritis, Hearing Loss, Vision Impairment, Mobility Limitations)</w:t>
      </w:r>
    </w:p>
    <w:p w:rsidR="00027E47" w:rsidRDefault="00470B9A">
      <w:pPr>
        <w:pStyle w:val="Heading3"/>
      </w:pPr>
      <w:bookmarkStart w:id="12" w:name="identified-need-1"/>
      <w:r>
        <w:t>Identified Need</w:t>
      </w:r>
    </w:p>
    <w:p w:rsidR="00027E47" w:rsidRDefault="00470B9A">
      <w:pPr>
        <w:pStyle w:val="FirstParagraph"/>
      </w:pPr>
      <w:r>
        <w:t xml:space="preserve">Breckinridge County has a growing older adult population, with a higher proportion of residents aged 65 and older compared to state and national averages. Aging-related conditions contribute to chronic pain, functional decline, increased fall risk, social </w:t>
      </w:r>
      <w:r>
        <w:t>isolation, and reduced independence, particularly among rural residents facing transportation and access barriers.</w:t>
      </w:r>
    </w:p>
    <w:p w:rsidR="00027E47" w:rsidRDefault="00470B9A">
      <w:pPr>
        <w:pStyle w:val="Heading3"/>
      </w:pPr>
      <w:bookmarkStart w:id="13" w:name="goal-1"/>
      <w:bookmarkEnd w:id="12"/>
      <w:r>
        <w:t>Goal</w:t>
      </w:r>
    </w:p>
    <w:p w:rsidR="00027E47" w:rsidRDefault="00470B9A">
      <w:pPr>
        <w:pStyle w:val="FirstParagraph"/>
      </w:pPr>
      <w:r>
        <w:t>To improve functional independence, safety, and quality of life for older adults in Breckinridge County through early identification of aging-related conditions, increased access to supportive services, and community-based education.</w:t>
      </w:r>
    </w:p>
    <w:p w:rsidR="00027E47" w:rsidRDefault="00470B9A">
      <w:pPr>
        <w:pStyle w:val="Heading3"/>
      </w:pPr>
      <w:bookmarkStart w:id="14" w:name="target-population-1"/>
      <w:bookmarkEnd w:id="13"/>
      <w:r>
        <w:t>Target Population</w:t>
      </w:r>
    </w:p>
    <w:p w:rsidR="00027E47" w:rsidRDefault="00470B9A">
      <w:pPr>
        <w:pStyle w:val="Compact"/>
        <w:numPr>
          <w:ilvl w:val="0"/>
          <w:numId w:val="9"/>
        </w:numPr>
      </w:pPr>
      <w:r>
        <w:t>Adul</w:t>
      </w:r>
      <w:r>
        <w:t>ts aged 65 years and older</w:t>
      </w:r>
    </w:p>
    <w:p w:rsidR="00027E47" w:rsidRDefault="00470B9A">
      <w:pPr>
        <w:pStyle w:val="Compact"/>
        <w:numPr>
          <w:ilvl w:val="0"/>
          <w:numId w:val="9"/>
        </w:numPr>
      </w:pPr>
      <w:r>
        <w:t>Older adults with chronic pain, sensory impairments, or mobility limitations</w:t>
      </w:r>
    </w:p>
    <w:p w:rsidR="00027E47" w:rsidRDefault="00470B9A">
      <w:pPr>
        <w:pStyle w:val="Compact"/>
        <w:numPr>
          <w:ilvl w:val="0"/>
          <w:numId w:val="9"/>
        </w:numPr>
      </w:pPr>
      <w:r>
        <w:t>Caregivers of aging adults</w:t>
      </w:r>
    </w:p>
    <w:p w:rsidR="00027E47" w:rsidRDefault="00470B9A">
      <w:pPr>
        <w:pStyle w:val="Heading3"/>
      </w:pPr>
      <w:bookmarkStart w:id="15" w:name="implementation-strategies-1"/>
      <w:bookmarkEnd w:id="14"/>
      <w:r>
        <w:t>Implementation Strategies</w:t>
      </w:r>
    </w:p>
    <w:p w:rsidR="00027E47" w:rsidRDefault="00470B9A">
      <w:pPr>
        <w:pStyle w:val="FirstParagraph"/>
      </w:pPr>
      <w:r>
        <w:rPr>
          <w:b/>
          <w:bCs/>
        </w:rPr>
        <w:t>Increase Early Identification and Screening</w:t>
      </w:r>
    </w:p>
    <w:p w:rsidR="00027E47" w:rsidRDefault="00470B9A">
      <w:pPr>
        <w:pStyle w:val="Compact"/>
        <w:numPr>
          <w:ilvl w:val="0"/>
          <w:numId w:val="10"/>
        </w:numPr>
      </w:pPr>
      <w:r>
        <w:t>Incorporate screening for arthritis symptoms, hearing l</w:t>
      </w:r>
      <w:r>
        <w:t>oss, vision impairment, fall risk, and mobility limitations into primary care visits.</w:t>
      </w:r>
    </w:p>
    <w:p w:rsidR="00027E47" w:rsidRDefault="00470B9A">
      <w:pPr>
        <w:pStyle w:val="Compact"/>
        <w:numPr>
          <w:ilvl w:val="0"/>
          <w:numId w:val="10"/>
        </w:numPr>
      </w:pPr>
      <w:r>
        <w:t>Offer community-based screening opportunities at senior centers, health fairs, and faith-based organizations.</w:t>
      </w:r>
    </w:p>
    <w:p w:rsidR="00027E47" w:rsidRDefault="00470B9A">
      <w:pPr>
        <w:pStyle w:val="FirstParagraph"/>
      </w:pPr>
      <w:r>
        <w:rPr>
          <w:b/>
          <w:bCs/>
        </w:rPr>
        <w:t>Improve Access to Supportive and Assistive Services</w:t>
      </w:r>
    </w:p>
    <w:p w:rsidR="00027E47" w:rsidRDefault="00470B9A">
      <w:pPr>
        <w:pStyle w:val="Compact"/>
        <w:numPr>
          <w:ilvl w:val="0"/>
          <w:numId w:val="11"/>
        </w:numPr>
      </w:pPr>
      <w:r>
        <w:t>Strength</w:t>
      </w:r>
      <w:r>
        <w:t>en referral pathways to physical therapy, occupational therapy, audiology, and vision services.</w:t>
      </w:r>
    </w:p>
    <w:p w:rsidR="00027E47" w:rsidRDefault="00470B9A">
      <w:pPr>
        <w:pStyle w:val="Compact"/>
        <w:numPr>
          <w:ilvl w:val="0"/>
          <w:numId w:val="11"/>
        </w:numPr>
      </w:pPr>
      <w:r>
        <w:lastRenderedPageBreak/>
        <w:t>Promote access to assistive devices and home safety assessments to reduce fall risk.</w:t>
      </w:r>
    </w:p>
    <w:p w:rsidR="00027E47" w:rsidRDefault="00470B9A">
      <w:pPr>
        <w:pStyle w:val="FirstParagraph"/>
      </w:pPr>
      <w:r>
        <w:rPr>
          <w:b/>
          <w:bCs/>
        </w:rPr>
        <w:t>Support Arthritis and Chronic Pain Management</w:t>
      </w:r>
    </w:p>
    <w:p w:rsidR="00027E47" w:rsidRDefault="00470B9A">
      <w:pPr>
        <w:pStyle w:val="Compact"/>
        <w:numPr>
          <w:ilvl w:val="0"/>
          <w:numId w:val="12"/>
        </w:numPr>
      </w:pPr>
      <w:r>
        <w:t>Encourage evidence-based, non</w:t>
      </w:r>
      <w:r>
        <w:t>-pharmacologic pain management options, including physical therapy and low-impact exercise.</w:t>
      </w:r>
    </w:p>
    <w:p w:rsidR="00027E47" w:rsidRDefault="00470B9A">
      <w:pPr>
        <w:pStyle w:val="Compact"/>
        <w:numPr>
          <w:ilvl w:val="0"/>
          <w:numId w:val="12"/>
        </w:numPr>
      </w:pPr>
      <w:r>
        <w:t>Partner with community organizations to offer programs such as chair yoga, tai chi, and arthritis self-management education.</w:t>
      </w:r>
    </w:p>
    <w:p w:rsidR="00027E47" w:rsidRDefault="00470B9A">
      <w:pPr>
        <w:pStyle w:val="FirstParagraph"/>
      </w:pPr>
      <w:r>
        <w:rPr>
          <w:b/>
          <w:bCs/>
        </w:rPr>
        <w:t>Educate Older Adults and Caregivers</w:t>
      </w:r>
    </w:p>
    <w:p w:rsidR="00027E47" w:rsidRDefault="00470B9A">
      <w:pPr>
        <w:pStyle w:val="Compact"/>
        <w:numPr>
          <w:ilvl w:val="0"/>
          <w:numId w:val="13"/>
        </w:numPr>
      </w:pPr>
      <w:r>
        <w:t>Pro</w:t>
      </w:r>
      <w:r>
        <w:t>vide education on fall prevention, healthy aging, and chronic disease self-management.</w:t>
      </w:r>
    </w:p>
    <w:p w:rsidR="00027E47" w:rsidRDefault="00470B9A">
      <w:pPr>
        <w:pStyle w:val="Compact"/>
        <w:numPr>
          <w:ilvl w:val="0"/>
          <w:numId w:val="13"/>
        </w:numPr>
      </w:pPr>
      <w:r>
        <w:t>Distribute age-friendly educational materials using plain language and large print.</w:t>
      </w:r>
    </w:p>
    <w:p w:rsidR="00027E47" w:rsidRDefault="00470B9A">
      <w:pPr>
        <w:pStyle w:val="Heading3"/>
      </w:pPr>
      <w:bookmarkStart w:id="16" w:name="evaluation-measures-1"/>
      <w:bookmarkEnd w:id="15"/>
      <w:r>
        <w:t>Evaluation Measures</w:t>
      </w:r>
    </w:p>
    <w:p w:rsidR="00027E47" w:rsidRDefault="00470B9A">
      <w:pPr>
        <w:pStyle w:val="Compact"/>
        <w:numPr>
          <w:ilvl w:val="0"/>
          <w:numId w:val="14"/>
        </w:numPr>
      </w:pPr>
      <w:r>
        <w:t>Number of screenings conducted</w:t>
      </w:r>
    </w:p>
    <w:p w:rsidR="00027E47" w:rsidRDefault="00470B9A">
      <w:pPr>
        <w:pStyle w:val="Compact"/>
        <w:numPr>
          <w:ilvl w:val="0"/>
          <w:numId w:val="14"/>
        </w:numPr>
      </w:pPr>
      <w:r>
        <w:t>Referrals to therapy and supportiv</w:t>
      </w:r>
      <w:r>
        <w:t>e services</w:t>
      </w:r>
    </w:p>
    <w:p w:rsidR="00027E47" w:rsidRDefault="00470B9A">
      <w:pPr>
        <w:pStyle w:val="Compact"/>
        <w:numPr>
          <w:ilvl w:val="0"/>
          <w:numId w:val="14"/>
        </w:numPr>
      </w:pPr>
      <w:r>
        <w:t>Participation in education and exercise programs</w:t>
      </w:r>
    </w:p>
    <w:p w:rsidR="00027E47" w:rsidRDefault="00470B9A">
      <w:pPr>
        <w:pStyle w:val="Compact"/>
        <w:numPr>
          <w:ilvl w:val="0"/>
          <w:numId w:val="14"/>
        </w:numPr>
      </w:pPr>
      <w:r>
        <w:t>Reported improvements in mobility, pain, or functional status</w:t>
      </w:r>
    </w:p>
    <w:p w:rsidR="00027E47" w:rsidRDefault="00470B9A">
      <w:r>
        <w:pict>
          <v:rect id="_x0000_i1028" style="width:0;height:1.5pt" o:hralign="center" o:hrstd="t" o:hr="t"/>
        </w:pict>
      </w:r>
    </w:p>
    <w:p w:rsidR="00027E47" w:rsidRDefault="00470B9A">
      <w:pPr>
        <w:pStyle w:val="Heading2"/>
      </w:pPr>
      <w:bookmarkStart w:id="17" w:name="Xb2c18ab2a742a035bcf11a44063f44ada22f54e"/>
      <w:bookmarkEnd w:id="11"/>
      <w:bookmarkEnd w:id="16"/>
      <w:r>
        <w:t>Priority Health Need #3: Heart Disease and Stroke</w:t>
      </w:r>
    </w:p>
    <w:p w:rsidR="00027E47" w:rsidRDefault="00470B9A">
      <w:pPr>
        <w:pStyle w:val="Heading3"/>
      </w:pPr>
      <w:bookmarkStart w:id="18" w:name="identified-need-2"/>
      <w:r>
        <w:t>Identified Need</w:t>
      </w:r>
    </w:p>
    <w:p w:rsidR="00027E47" w:rsidRDefault="00470B9A">
      <w:pPr>
        <w:pStyle w:val="FirstParagraph"/>
      </w:pPr>
      <w:r>
        <w:t>Heart disease remains a leading cause of morbidity and mortality in Breckinridge County. Contributing factors include high rates of hypertension, diabetes, hyperlipidemia, tobacco use, obesity, and physical inactivity. Rural geography and socioeconomic bar</w:t>
      </w:r>
      <w:r>
        <w:t>riers further limit access to preventive and specialty cardiovascular services.</w:t>
      </w:r>
    </w:p>
    <w:p w:rsidR="00027E47" w:rsidRDefault="00470B9A">
      <w:pPr>
        <w:pStyle w:val="Heading3"/>
      </w:pPr>
      <w:bookmarkStart w:id="19" w:name="goal-2"/>
      <w:bookmarkEnd w:id="18"/>
      <w:r>
        <w:t>Goal</w:t>
      </w:r>
    </w:p>
    <w:p w:rsidR="00027E47" w:rsidRDefault="00470B9A">
      <w:pPr>
        <w:pStyle w:val="FirstParagraph"/>
      </w:pPr>
      <w:r>
        <w:t>To reduce the burden of heart disease and stroke in Breckinridge County through prevention, early detection, effective disease management, and community education.</w:t>
      </w:r>
    </w:p>
    <w:p w:rsidR="00027E47" w:rsidRDefault="00470B9A">
      <w:pPr>
        <w:pStyle w:val="Heading3"/>
      </w:pPr>
      <w:bookmarkStart w:id="20" w:name="target-population-2"/>
      <w:bookmarkEnd w:id="19"/>
      <w:r>
        <w:t xml:space="preserve">Target </w:t>
      </w:r>
      <w:r>
        <w:t>Population</w:t>
      </w:r>
    </w:p>
    <w:p w:rsidR="00027E47" w:rsidRDefault="00470B9A">
      <w:pPr>
        <w:pStyle w:val="Compact"/>
        <w:numPr>
          <w:ilvl w:val="0"/>
          <w:numId w:val="15"/>
        </w:numPr>
      </w:pPr>
      <w:r>
        <w:t>Adults aged 18 years and older</w:t>
      </w:r>
    </w:p>
    <w:p w:rsidR="00027E47" w:rsidRDefault="00470B9A">
      <w:pPr>
        <w:pStyle w:val="Compact"/>
        <w:numPr>
          <w:ilvl w:val="0"/>
          <w:numId w:val="15"/>
        </w:numPr>
      </w:pPr>
      <w:r>
        <w:t>Individuals with hypertension, diabetes, hyperlipidemia, or obesity</w:t>
      </w:r>
    </w:p>
    <w:p w:rsidR="00027E47" w:rsidRDefault="00470B9A">
      <w:pPr>
        <w:pStyle w:val="Compact"/>
        <w:numPr>
          <w:ilvl w:val="0"/>
          <w:numId w:val="15"/>
        </w:numPr>
      </w:pPr>
      <w:r>
        <w:t>Tobacco users</w:t>
      </w:r>
    </w:p>
    <w:p w:rsidR="00027E47" w:rsidRDefault="00470B9A">
      <w:pPr>
        <w:pStyle w:val="Compact"/>
        <w:numPr>
          <w:ilvl w:val="0"/>
          <w:numId w:val="15"/>
        </w:numPr>
      </w:pPr>
      <w:r>
        <w:t>Older adults and rural residents</w:t>
      </w:r>
    </w:p>
    <w:p w:rsidR="00027E47" w:rsidRDefault="00470B9A">
      <w:pPr>
        <w:pStyle w:val="Heading3"/>
      </w:pPr>
      <w:bookmarkStart w:id="21" w:name="implementation-strategies-2"/>
      <w:bookmarkEnd w:id="20"/>
      <w:r>
        <w:t>Implementation Strategies</w:t>
      </w:r>
    </w:p>
    <w:p w:rsidR="00027E47" w:rsidRDefault="00470B9A">
      <w:pPr>
        <w:pStyle w:val="FirstParagraph"/>
      </w:pPr>
      <w:r>
        <w:rPr>
          <w:b/>
          <w:bCs/>
        </w:rPr>
        <w:t>Expand Preventive Screening and Early Detection</w:t>
      </w:r>
    </w:p>
    <w:p w:rsidR="00027E47" w:rsidRDefault="00470B9A">
      <w:pPr>
        <w:pStyle w:val="Compact"/>
        <w:numPr>
          <w:ilvl w:val="0"/>
          <w:numId w:val="16"/>
        </w:numPr>
      </w:pPr>
      <w:r>
        <w:lastRenderedPageBreak/>
        <w:t xml:space="preserve">Increase access to blood </w:t>
      </w:r>
      <w:r>
        <w:t>pressure, cholesterol, glucose, and BMI screenings in clinical and community settings.</w:t>
      </w:r>
    </w:p>
    <w:p w:rsidR="00027E47" w:rsidRDefault="00470B9A">
      <w:pPr>
        <w:pStyle w:val="Compact"/>
        <w:numPr>
          <w:ilvl w:val="0"/>
          <w:numId w:val="16"/>
        </w:numPr>
      </w:pPr>
      <w:r>
        <w:t>Promote annual wellness visits and routine cardiovascular risk assessments.</w:t>
      </w:r>
    </w:p>
    <w:p w:rsidR="00027E47" w:rsidRDefault="00470B9A">
      <w:pPr>
        <w:pStyle w:val="Compact"/>
        <w:numPr>
          <w:ilvl w:val="0"/>
          <w:numId w:val="16"/>
        </w:numPr>
      </w:pPr>
      <w:r>
        <w:t>Utilize coronary artery calcium scoring through the newly acquired CT technology to guide pre</w:t>
      </w:r>
      <w:r>
        <w:t>ventive care.</w:t>
      </w:r>
    </w:p>
    <w:p w:rsidR="00027E47" w:rsidRDefault="00470B9A">
      <w:pPr>
        <w:pStyle w:val="FirstParagraph"/>
      </w:pPr>
      <w:r>
        <w:rPr>
          <w:b/>
          <w:bCs/>
        </w:rPr>
        <w:t>Enhance Chronic Disease Management</w:t>
      </w:r>
    </w:p>
    <w:p w:rsidR="00027E47" w:rsidRDefault="00470B9A">
      <w:pPr>
        <w:pStyle w:val="Compact"/>
        <w:numPr>
          <w:ilvl w:val="0"/>
          <w:numId w:val="17"/>
        </w:numPr>
      </w:pPr>
      <w:r>
        <w:t>Support evidence-based management of hypertension, diabetes, and hyperlipidemia through care coordination and patient education.</w:t>
      </w:r>
    </w:p>
    <w:p w:rsidR="00027E47" w:rsidRDefault="00470B9A">
      <w:pPr>
        <w:pStyle w:val="Compact"/>
        <w:numPr>
          <w:ilvl w:val="0"/>
          <w:numId w:val="17"/>
        </w:numPr>
      </w:pPr>
      <w:r>
        <w:t>Utilize telehealth and remote monitoring to improve continuity of care.</w:t>
      </w:r>
    </w:p>
    <w:p w:rsidR="00027E47" w:rsidRDefault="00470B9A">
      <w:pPr>
        <w:pStyle w:val="Compact"/>
        <w:numPr>
          <w:ilvl w:val="0"/>
          <w:numId w:val="17"/>
        </w:numPr>
      </w:pPr>
      <w:r>
        <w:t>Integrate lifestyle counseling related to nutrition, physical activity, and tobacco cessation into routine clinical care.</w:t>
      </w:r>
    </w:p>
    <w:p w:rsidR="00027E47" w:rsidRDefault="00470B9A">
      <w:pPr>
        <w:pStyle w:val="FirstParagraph"/>
      </w:pPr>
      <w:r>
        <w:rPr>
          <w:b/>
          <w:bCs/>
        </w:rPr>
        <w:t>Promote Heart-Healthy Lifestyles</w:t>
      </w:r>
    </w:p>
    <w:p w:rsidR="00027E47" w:rsidRDefault="00470B9A">
      <w:pPr>
        <w:pStyle w:val="Compact"/>
        <w:numPr>
          <w:ilvl w:val="0"/>
          <w:numId w:val="18"/>
        </w:numPr>
      </w:pPr>
      <w:r>
        <w:t>Partner with community organizations to promote physical activity opportunities.</w:t>
      </w:r>
    </w:p>
    <w:p w:rsidR="00027E47" w:rsidRDefault="00470B9A">
      <w:pPr>
        <w:pStyle w:val="Compact"/>
        <w:numPr>
          <w:ilvl w:val="0"/>
          <w:numId w:val="18"/>
        </w:numPr>
      </w:pPr>
      <w:r>
        <w:t>Collaborate with loc</w:t>
      </w:r>
      <w:r>
        <w:t>al agencies to improve access to healthy foods and nutrition education.</w:t>
      </w:r>
    </w:p>
    <w:p w:rsidR="00027E47" w:rsidRDefault="00470B9A">
      <w:pPr>
        <w:pStyle w:val="Compact"/>
        <w:numPr>
          <w:ilvl w:val="0"/>
          <w:numId w:val="18"/>
        </w:numPr>
      </w:pPr>
      <w:r>
        <w:t>Support smoking cessation and employee wellness initiatives.</w:t>
      </w:r>
    </w:p>
    <w:p w:rsidR="00027E47" w:rsidRDefault="00470B9A">
      <w:pPr>
        <w:pStyle w:val="FirstParagraph"/>
      </w:pPr>
      <w:r>
        <w:rPr>
          <w:b/>
          <w:bCs/>
        </w:rPr>
        <w:t>Increase Community Education and Awareness</w:t>
      </w:r>
    </w:p>
    <w:p w:rsidR="00027E47" w:rsidRDefault="00470B9A">
      <w:pPr>
        <w:pStyle w:val="Compact"/>
        <w:numPr>
          <w:ilvl w:val="0"/>
          <w:numId w:val="19"/>
        </w:numPr>
      </w:pPr>
      <w:r>
        <w:t>Conduct education campaigns on heart attack and stroke warning signs and emergen</w:t>
      </w:r>
      <w:r>
        <w:t>cy response.</w:t>
      </w:r>
    </w:p>
    <w:p w:rsidR="00027E47" w:rsidRDefault="00470B9A">
      <w:pPr>
        <w:pStyle w:val="Compact"/>
        <w:numPr>
          <w:ilvl w:val="0"/>
          <w:numId w:val="19"/>
        </w:numPr>
      </w:pPr>
      <w:r>
        <w:t>Promote participation in cardiac rehabilitation, the only program of its kind available in Breckinridge County.</w:t>
      </w:r>
    </w:p>
    <w:p w:rsidR="00027E47" w:rsidRDefault="00470B9A">
      <w:pPr>
        <w:pStyle w:val="Heading3"/>
      </w:pPr>
      <w:bookmarkStart w:id="22" w:name="evaluation-measures-2"/>
      <w:bookmarkEnd w:id="21"/>
      <w:r>
        <w:t>Evaluation Measures</w:t>
      </w:r>
    </w:p>
    <w:p w:rsidR="00027E47" w:rsidRDefault="00470B9A">
      <w:pPr>
        <w:pStyle w:val="Compact"/>
        <w:numPr>
          <w:ilvl w:val="0"/>
          <w:numId w:val="20"/>
        </w:numPr>
      </w:pPr>
      <w:r>
        <w:t>Number of cardiovascular screenings conducted</w:t>
      </w:r>
    </w:p>
    <w:p w:rsidR="00027E47" w:rsidRDefault="00470B9A">
      <w:pPr>
        <w:pStyle w:val="Compact"/>
        <w:numPr>
          <w:ilvl w:val="0"/>
          <w:numId w:val="20"/>
        </w:numPr>
      </w:pPr>
      <w:r>
        <w:t>Participation in cardiac rehabilitation and lifestyle programs</w:t>
      </w:r>
    </w:p>
    <w:p w:rsidR="00027E47" w:rsidRDefault="00470B9A">
      <w:pPr>
        <w:pStyle w:val="Compact"/>
        <w:numPr>
          <w:ilvl w:val="0"/>
          <w:numId w:val="20"/>
        </w:numPr>
      </w:pPr>
      <w:r>
        <w:t>Clinical indicators such as blood pressure and cholesterol control</w:t>
      </w:r>
    </w:p>
    <w:p w:rsidR="00027E47" w:rsidRDefault="00470B9A">
      <w:pPr>
        <w:pStyle w:val="Compact"/>
        <w:numPr>
          <w:ilvl w:val="0"/>
          <w:numId w:val="20"/>
        </w:numPr>
      </w:pPr>
      <w:r>
        <w:t>Trends in cardiovascular-related hospitalizations</w:t>
      </w:r>
    </w:p>
    <w:p w:rsidR="00027E47" w:rsidRDefault="00470B9A">
      <w:r>
        <w:pict>
          <v:rect id="_x0000_i1029" style="width:0;height:1.5pt" o:hralign="center" o:hrstd="t" o:hr="t"/>
        </w:pict>
      </w:r>
    </w:p>
    <w:p w:rsidR="00027E47" w:rsidRDefault="00470B9A">
      <w:pPr>
        <w:pStyle w:val="Heading2"/>
      </w:pPr>
      <w:bookmarkStart w:id="23" w:name="X963872443ff7ee8f83d3a80f37ef6c63dfd3d68"/>
      <w:bookmarkEnd w:id="17"/>
      <w:bookmarkEnd w:id="22"/>
      <w:r>
        <w:t>Improving Access to Care and Future Planning</w:t>
      </w:r>
    </w:p>
    <w:p w:rsidR="00027E47" w:rsidRDefault="00470B9A">
      <w:pPr>
        <w:pStyle w:val="FirstParagraph"/>
      </w:pPr>
      <w:r>
        <w:t>In response to community input regarding access to medical care, Breckinridge Health will ex</w:t>
      </w:r>
      <w:r>
        <w:t>pand primary and behavioral health services through the planned opening of Irvington Primary Care in 2026 and a new Cloverport Clinic location. These initiatives support all priority health needs by improving early intervention, continuity of care, and acc</w:t>
      </w:r>
      <w:r>
        <w:t>ess to services in underserved areas of the county.</w:t>
      </w:r>
    </w:p>
    <w:p w:rsidR="00027E47" w:rsidRDefault="00470B9A">
      <w:r>
        <w:pict>
          <v:rect id="_x0000_i1030" style="width:0;height:1.5pt" o:hralign="center" o:hrstd="t" o:hr="t"/>
        </w:pict>
      </w:r>
    </w:p>
    <w:p w:rsidR="00027E47" w:rsidRDefault="00470B9A">
      <w:pPr>
        <w:pStyle w:val="Heading2"/>
      </w:pPr>
      <w:bookmarkStart w:id="24" w:name="conclusion"/>
      <w:bookmarkEnd w:id="23"/>
      <w:r>
        <w:lastRenderedPageBreak/>
        <w:t>Conclusion</w:t>
      </w:r>
    </w:p>
    <w:p w:rsidR="00027E47" w:rsidRDefault="00470B9A">
      <w:pPr>
        <w:pStyle w:val="FirstParagraph"/>
      </w:pPr>
      <w:r>
        <w:t xml:space="preserve">This Community Health Implementation Strategy demonstrates Breckinridge Health’s commitment to addressing priority health needs identified through the 2025 Community Health Needs Assessment. </w:t>
      </w:r>
      <w:r>
        <w:t xml:space="preserve">Progress toward these goals will be monitored regularly, and strategies will be adjusted as necessary to respond to evolving community needs. Through collaboration, innovation, and local investment, Breckinridge Health seeks to improve health outcomes and </w:t>
      </w:r>
      <w:r>
        <w:t>enhance quality of life for the residents of Breckinridge County.</w:t>
      </w:r>
      <w:bookmarkEnd w:id="0"/>
      <w:bookmarkEnd w:id="24"/>
    </w:p>
    <w:sectPr w:rsidR="00027E47">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A990"/>
    <w:multiLevelType w:val="multilevel"/>
    <w:tmpl w:val="B6FA28B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27BA8CA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E47"/>
    <w:rsid w:val="00027E47"/>
    <w:rsid w:val="00470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8F7966-7088-476C-A68B-D5321282C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1417</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 Mattingly</dc:creator>
  <cp:keywords/>
  <cp:lastModifiedBy>Alison Mattingly</cp:lastModifiedBy>
  <cp:revision>2</cp:revision>
  <dcterms:created xsi:type="dcterms:W3CDTF">2025-12-19T16:04:00Z</dcterms:created>
  <dcterms:modified xsi:type="dcterms:W3CDTF">2025-12-19T16:04:00Z</dcterms:modified>
</cp:coreProperties>
</file>